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F9" w:rsidRPr="00A758F9" w:rsidRDefault="00A758F9" w:rsidP="00A7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F9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Российской Федерации </w:t>
      </w:r>
    </w:p>
    <w:p w:rsidR="00A758F9" w:rsidRPr="00A758F9" w:rsidRDefault="00A758F9" w:rsidP="00A7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F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A758F9" w:rsidRPr="00A758F9" w:rsidRDefault="00A758F9" w:rsidP="00A7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F9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A758F9" w:rsidRPr="00A758F9" w:rsidRDefault="00A758F9" w:rsidP="00A758F9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758F9">
        <w:rPr>
          <w:rFonts w:ascii="Times New Roman" w:hAnsi="Times New Roman" w:cs="Times New Roman"/>
          <w:b/>
          <w:spacing w:val="-4"/>
          <w:sz w:val="28"/>
          <w:szCs w:val="28"/>
        </w:rPr>
        <w:t>«Новокузнецкий государственный институт усовершенствования врачей»</w:t>
      </w:r>
    </w:p>
    <w:p w:rsidR="00A758F9" w:rsidRPr="00A758F9" w:rsidRDefault="00A758F9" w:rsidP="00A7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F9" w:rsidRPr="00A758F9" w:rsidRDefault="00A758F9" w:rsidP="00A7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F9">
        <w:rPr>
          <w:rFonts w:ascii="Times New Roman" w:hAnsi="Times New Roman" w:cs="Times New Roman"/>
          <w:b/>
          <w:sz w:val="28"/>
          <w:szCs w:val="28"/>
        </w:rPr>
        <w:t>Кафедра кардиологии</w:t>
      </w:r>
    </w:p>
    <w:p w:rsidR="002B2EA4" w:rsidRDefault="002B2EA4" w:rsidP="002B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A4" w:rsidRDefault="009528DA" w:rsidP="002B2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r w:rsidR="00D852BE">
        <w:rPr>
          <w:rFonts w:ascii="Times New Roman" w:hAnsi="Times New Roman" w:cs="Times New Roman"/>
          <w:sz w:val="28"/>
          <w:szCs w:val="28"/>
        </w:rPr>
        <w:t xml:space="preserve">курсантов </w:t>
      </w:r>
      <w:r>
        <w:rPr>
          <w:rFonts w:ascii="Times New Roman" w:hAnsi="Times New Roman" w:cs="Times New Roman"/>
          <w:sz w:val="28"/>
          <w:szCs w:val="28"/>
        </w:rPr>
        <w:t>к семинарскому занятию</w:t>
      </w:r>
    </w:p>
    <w:p w:rsidR="002B2EA4" w:rsidRPr="00286096" w:rsidRDefault="002B2EA4" w:rsidP="0028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250" w:rsidRDefault="002B2EA4" w:rsidP="002E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609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E3250">
        <w:rPr>
          <w:rFonts w:ascii="Times New Roman" w:hAnsi="Times New Roman"/>
          <w:b/>
          <w:sz w:val="28"/>
          <w:szCs w:val="28"/>
        </w:rPr>
        <w:t xml:space="preserve">Мерцание, трепетание предсердий, </w:t>
      </w:r>
      <w:proofErr w:type="gramStart"/>
      <w:r w:rsidR="002E3250">
        <w:rPr>
          <w:rFonts w:ascii="Times New Roman" w:hAnsi="Times New Roman"/>
          <w:b/>
          <w:sz w:val="28"/>
          <w:szCs w:val="28"/>
        </w:rPr>
        <w:t>предсердные</w:t>
      </w:r>
      <w:proofErr w:type="gramEnd"/>
      <w:r w:rsidR="002E3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250">
        <w:rPr>
          <w:rFonts w:ascii="Times New Roman" w:hAnsi="Times New Roman"/>
          <w:b/>
          <w:sz w:val="28"/>
          <w:szCs w:val="28"/>
        </w:rPr>
        <w:t>тахиаритмии</w:t>
      </w:r>
      <w:proofErr w:type="spellEnd"/>
      <w:r w:rsidR="002E3250">
        <w:rPr>
          <w:rFonts w:ascii="Times New Roman" w:hAnsi="Times New Roman"/>
          <w:b/>
          <w:sz w:val="28"/>
          <w:szCs w:val="28"/>
        </w:rPr>
        <w:t>.</w:t>
      </w:r>
    </w:p>
    <w:p w:rsidR="002E3250" w:rsidRPr="00286096" w:rsidRDefault="002E3250" w:rsidP="002E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Диагностика. Лечение.</w:t>
      </w:r>
    </w:p>
    <w:p w:rsidR="002E3250" w:rsidRDefault="002E3250" w:rsidP="002E3250">
      <w:pPr>
        <w:pStyle w:val="a3"/>
      </w:pPr>
    </w:p>
    <w:p w:rsidR="002B2EA4" w:rsidRDefault="002B2EA4" w:rsidP="00CE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D2" w:rsidRDefault="000C19D2" w:rsidP="002B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9D2" w:rsidRDefault="000C19D2" w:rsidP="002B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9D2" w:rsidRDefault="000C19D2" w:rsidP="002B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9D2" w:rsidRDefault="000C19D2" w:rsidP="002B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EA4" w:rsidRPr="00425C66" w:rsidRDefault="002B2EA4" w:rsidP="002B2EA4">
      <w:pPr>
        <w:jc w:val="right"/>
        <w:rPr>
          <w:rFonts w:ascii="Times New Roman" w:hAnsi="Times New Roman" w:cs="Times New Roman"/>
          <w:sz w:val="28"/>
          <w:szCs w:val="28"/>
        </w:rPr>
      </w:pPr>
      <w:r w:rsidRPr="00425C66">
        <w:rPr>
          <w:rFonts w:ascii="Times New Roman" w:hAnsi="Times New Roman" w:cs="Times New Roman"/>
          <w:sz w:val="28"/>
          <w:szCs w:val="28"/>
        </w:rPr>
        <w:t>Заведующий  кафедрой ГОУ  ДПО НГИУВ д.м.н. М.Ю. Огарков</w:t>
      </w:r>
    </w:p>
    <w:p w:rsidR="009528DA" w:rsidRDefault="009528DA" w:rsidP="009528DA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1434">
        <w:rPr>
          <w:rFonts w:ascii="Times New Roman" w:hAnsi="Times New Roman" w:cs="Times New Roman"/>
          <w:sz w:val="28"/>
          <w:szCs w:val="28"/>
        </w:rPr>
        <w:t>Утверждены на кафедральном заседании (</w:t>
      </w:r>
      <w:proofErr w:type="spellStart"/>
      <w:r w:rsidRPr="00901434">
        <w:rPr>
          <w:rFonts w:ascii="Times New Roman" w:hAnsi="Times New Roman" w:cs="Times New Roman"/>
          <w:sz w:val="28"/>
          <w:szCs w:val="28"/>
        </w:rPr>
        <w:t>межкафедральной</w:t>
      </w:r>
      <w:proofErr w:type="spellEnd"/>
      <w:r w:rsidRPr="00901434">
        <w:rPr>
          <w:rFonts w:ascii="Times New Roman" w:hAnsi="Times New Roman" w:cs="Times New Roman"/>
          <w:sz w:val="28"/>
          <w:szCs w:val="28"/>
        </w:rPr>
        <w:t xml:space="preserve"> методической конференции)</w:t>
      </w:r>
      <w:proofErr w:type="gramEnd"/>
    </w:p>
    <w:p w:rsidR="009528DA" w:rsidRDefault="009528DA" w:rsidP="009528DA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протокола______</w:t>
      </w:r>
    </w:p>
    <w:p w:rsidR="009528DA" w:rsidRPr="00901434" w:rsidRDefault="009528DA" w:rsidP="009528DA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</w:t>
      </w:r>
      <w:r w:rsidR="00A758F9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28DA" w:rsidRPr="00901434" w:rsidRDefault="009528DA" w:rsidP="00952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8DA" w:rsidRPr="00425C66" w:rsidRDefault="009528DA" w:rsidP="009528DA">
      <w:pPr>
        <w:jc w:val="right"/>
        <w:rPr>
          <w:rFonts w:ascii="Times New Roman" w:hAnsi="Times New Roman" w:cs="Times New Roman"/>
          <w:sz w:val="28"/>
          <w:szCs w:val="28"/>
        </w:rPr>
      </w:pPr>
      <w:r w:rsidRPr="00425C66">
        <w:rPr>
          <w:rFonts w:ascii="Times New Roman" w:hAnsi="Times New Roman" w:cs="Times New Roman"/>
          <w:sz w:val="28"/>
          <w:szCs w:val="28"/>
        </w:rPr>
        <w:t xml:space="preserve">Составитель к.м.н., доцент Ф.Н. </w:t>
      </w:r>
      <w:proofErr w:type="spellStart"/>
      <w:r w:rsidRPr="00425C66">
        <w:rPr>
          <w:rFonts w:ascii="Times New Roman" w:hAnsi="Times New Roman" w:cs="Times New Roman"/>
          <w:sz w:val="28"/>
          <w:szCs w:val="28"/>
        </w:rPr>
        <w:t>Чавдар</w:t>
      </w:r>
      <w:proofErr w:type="spellEnd"/>
    </w:p>
    <w:p w:rsidR="009528DA" w:rsidRDefault="009528DA" w:rsidP="009528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EA4" w:rsidRDefault="002B2EA4" w:rsidP="002B2E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EA4" w:rsidRDefault="002B2EA4" w:rsidP="002B2E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EA4" w:rsidRPr="002E3250" w:rsidRDefault="002B2EA4" w:rsidP="002B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Новокузнецк 2009</w:t>
      </w:r>
    </w:p>
    <w:p w:rsidR="002E3250" w:rsidRPr="00286096" w:rsidRDefault="009528DA" w:rsidP="00CE5736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28DA">
        <w:rPr>
          <w:rFonts w:ascii="Times New Roman" w:hAnsi="Times New Roman" w:cs="Times New Roman"/>
          <w:b/>
          <w:sz w:val="28"/>
          <w:szCs w:val="28"/>
        </w:rPr>
        <w:lastRenderedPageBreak/>
        <w:t>1 Тема занятия:</w:t>
      </w:r>
      <w:r w:rsidR="002E3250" w:rsidRPr="002E3250">
        <w:rPr>
          <w:rFonts w:ascii="Times New Roman" w:hAnsi="Times New Roman"/>
          <w:b/>
          <w:sz w:val="28"/>
          <w:szCs w:val="28"/>
        </w:rPr>
        <w:t xml:space="preserve"> </w:t>
      </w:r>
      <w:r w:rsidR="002E3250">
        <w:rPr>
          <w:rFonts w:ascii="Times New Roman" w:hAnsi="Times New Roman"/>
          <w:b/>
          <w:sz w:val="28"/>
          <w:szCs w:val="28"/>
        </w:rPr>
        <w:t xml:space="preserve">Мерцание, трепетание предсердий, </w:t>
      </w:r>
      <w:proofErr w:type="gramStart"/>
      <w:r w:rsidR="002E3250">
        <w:rPr>
          <w:rFonts w:ascii="Times New Roman" w:hAnsi="Times New Roman"/>
          <w:b/>
          <w:sz w:val="28"/>
          <w:szCs w:val="28"/>
        </w:rPr>
        <w:t>предсердные</w:t>
      </w:r>
      <w:proofErr w:type="gramEnd"/>
      <w:r w:rsidR="002E3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250">
        <w:rPr>
          <w:rFonts w:ascii="Times New Roman" w:hAnsi="Times New Roman"/>
          <w:b/>
          <w:sz w:val="28"/>
          <w:szCs w:val="28"/>
        </w:rPr>
        <w:t>тахиаритмии</w:t>
      </w:r>
      <w:proofErr w:type="spellEnd"/>
      <w:r w:rsidR="002E3250">
        <w:rPr>
          <w:rFonts w:ascii="Times New Roman" w:hAnsi="Times New Roman"/>
          <w:b/>
          <w:sz w:val="28"/>
          <w:szCs w:val="28"/>
        </w:rPr>
        <w:t>.</w:t>
      </w:r>
      <w:r w:rsidR="002E3250" w:rsidRPr="002E3250">
        <w:rPr>
          <w:rFonts w:ascii="Times New Roman" w:hAnsi="Times New Roman"/>
          <w:b/>
          <w:sz w:val="28"/>
          <w:szCs w:val="28"/>
        </w:rPr>
        <w:t xml:space="preserve"> </w:t>
      </w:r>
      <w:r w:rsidR="002E3250">
        <w:rPr>
          <w:rFonts w:ascii="Times New Roman" w:hAnsi="Times New Roman"/>
          <w:b/>
          <w:sz w:val="28"/>
          <w:szCs w:val="28"/>
        </w:rPr>
        <w:t>Диагностика. Лечение.</w:t>
      </w:r>
    </w:p>
    <w:p w:rsidR="002E3250" w:rsidRPr="00942382" w:rsidRDefault="009528DA" w:rsidP="002E325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Значение темы: </w:t>
      </w:r>
      <w:r w:rsidR="002E3250" w:rsidRPr="00942382">
        <w:rPr>
          <w:rFonts w:ascii="Times New Roman" w:hAnsi="Times New Roman"/>
          <w:sz w:val="28"/>
          <w:szCs w:val="28"/>
        </w:rPr>
        <w:t xml:space="preserve">мерцательная аритмия представляет серьезную </w:t>
      </w:r>
      <w:proofErr w:type="gramStart"/>
      <w:r w:rsidR="002E3250" w:rsidRPr="00942382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="002E3250" w:rsidRPr="00942382">
        <w:rPr>
          <w:rFonts w:ascii="Times New Roman" w:hAnsi="Times New Roman"/>
          <w:sz w:val="28"/>
          <w:szCs w:val="28"/>
        </w:rPr>
        <w:t xml:space="preserve"> значимость. По частоте она занимает 2-ю позицию после экстрасистолии и встречается в среднем у 5% населения у лиц старше 60 лет, а в 80-летнем возрасте в 10%. Летальность при мерцательной аритмии в 2 раза выше по сравнению с больным и с нормальным ритмом. Основная причина летальности – развитие сердечной недостаточности и инсульты, риск развития которых, при постоянной форме, составляет в течение года 5%. </w:t>
      </w:r>
    </w:p>
    <w:p w:rsidR="002E3250" w:rsidRDefault="002E3250" w:rsidP="002E325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82">
        <w:rPr>
          <w:rFonts w:ascii="Times New Roman" w:hAnsi="Times New Roman"/>
          <w:sz w:val="28"/>
          <w:szCs w:val="28"/>
        </w:rPr>
        <w:t xml:space="preserve">Вопросы классификации мерцательной аритмии постоянно совершенствуются и отражают уровень знаний вопроса на данном этапе. </w:t>
      </w:r>
    </w:p>
    <w:p w:rsidR="002E3250" w:rsidRDefault="00D852BE" w:rsidP="002E325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28DA">
        <w:rPr>
          <w:rFonts w:ascii="Times New Roman" w:hAnsi="Times New Roman" w:cs="Times New Roman"/>
          <w:b/>
          <w:sz w:val="28"/>
          <w:szCs w:val="28"/>
        </w:rPr>
        <w:t xml:space="preserve"> Цель занятия: </w:t>
      </w:r>
      <w:r w:rsidR="002E3250">
        <w:rPr>
          <w:rFonts w:ascii="Times New Roman" w:hAnsi="Times New Roman"/>
          <w:sz w:val="28"/>
          <w:szCs w:val="28"/>
        </w:rPr>
        <w:t xml:space="preserve">курсант должен освоить принципы клинико-ЭКГ диагностики и лечения мерцательной аритмии, трепетание предсердий и их осложнений, а также </w:t>
      </w:r>
      <w:proofErr w:type="spellStart"/>
      <w:r w:rsidR="002E3250">
        <w:rPr>
          <w:rFonts w:ascii="Times New Roman" w:hAnsi="Times New Roman"/>
          <w:sz w:val="28"/>
          <w:szCs w:val="28"/>
        </w:rPr>
        <w:t>курацию</w:t>
      </w:r>
      <w:proofErr w:type="spellEnd"/>
      <w:r w:rsidR="002E3250">
        <w:rPr>
          <w:rFonts w:ascii="Times New Roman" w:hAnsi="Times New Roman"/>
          <w:sz w:val="28"/>
          <w:szCs w:val="28"/>
        </w:rPr>
        <w:t xml:space="preserve"> пациентов с различными формами мерцательной аритмии.</w:t>
      </w:r>
    </w:p>
    <w:p w:rsidR="002E3250" w:rsidRDefault="00D852BE" w:rsidP="002E3250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28DA" w:rsidRPr="003F75AC">
        <w:rPr>
          <w:rFonts w:ascii="Times New Roman" w:hAnsi="Times New Roman" w:cs="Times New Roman"/>
          <w:b/>
          <w:sz w:val="28"/>
          <w:szCs w:val="28"/>
        </w:rPr>
        <w:t xml:space="preserve"> Оснащение</w:t>
      </w:r>
      <w:r w:rsidR="009528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250">
        <w:rPr>
          <w:rFonts w:ascii="Times New Roman" w:hAnsi="Times New Roman"/>
          <w:sz w:val="28"/>
          <w:szCs w:val="28"/>
        </w:rPr>
        <w:t>история болезни, амбулаторная карта пациента, госпитализированного в стационар с мерцательной аритмией.</w:t>
      </w:r>
    </w:p>
    <w:p w:rsidR="002E3250" w:rsidRPr="00286096" w:rsidRDefault="00D852BE" w:rsidP="00CE573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28DA" w:rsidRPr="003F75AC">
        <w:rPr>
          <w:rFonts w:ascii="Times New Roman" w:hAnsi="Times New Roman" w:cs="Times New Roman"/>
          <w:b/>
          <w:sz w:val="28"/>
          <w:szCs w:val="28"/>
        </w:rPr>
        <w:t xml:space="preserve"> План изучения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250">
        <w:rPr>
          <w:rFonts w:ascii="Times New Roman" w:hAnsi="Times New Roman"/>
          <w:b/>
          <w:sz w:val="28"/>
          <w:szCs w:val="28"/>
        </w:rPr>
        <w:t xml:space="preserve">Мерцание, трепетание предсердий, </w:t>
      </w:r>
      <w:proofErr w:type="gramStart"/>
      <w:r w:rsidR="002E3250">
        <w:rPr>
          <w:rFonts w:ascii="Times New Roman" w:hAnsi="Times New Roman"/>
          <w:b/>
          <w:sz w:val="28"/>
          <w:szCs w:val="28"/>
        </w:rPr>
        <w:t>предсердные</w:t>
      </w:r>
      <w:proofErr w:type="gramEnd"/>
      <w:r w:rsidR="002E3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250">
        <w:rPr>
          <w:rFonts w:ascii="Times New Roman" w:hAnsi="Times New Roman"/>
          <w:b/>
          <w:sz w:val="28"/>
          <w:szCs w:val="28"/>
        </w:rPr>
        <w:t>тахиаритмии</w:t>
      </w:r>
      <w:proofErr w:type="spellEnd"/>
      <w:r w:rsidR="002E3250">
        <w:rPr>
          <w:rFonts w:ascii="Times New Roman" w:hAnsi="Times New Roman"/>
          <w:b/>
          <w:sz w:val="28"/>
          <w:szCs w:val="28"/>
        </w:rPr>
        <w:t>.</w:t>
      </w:r>
      <w:r w:rsidR="002E3250" w:rsidRPr="002E3250">
        <w:rPr>
          <w:rFonts w:ascii="Times New Roman" w:hAnsi="Times New Roman"/>
          <w:b/>
          <w:sz w:val="28"/>
          <w:szCs w:val="28"/>
        </w:rPr>
        <w:t xml:space="preserve"> </w:t>
      </w:r>
      <w:r w:rsidR="002E3250">
        <w:rPr>
          <w:rFonts w:ascii="Times New Roman" w:hAnsi="Times New Roman"/>
          <w:b/>
          <w:sz w:val="28"/>
          <w:szCs w:val="28"/>
        </w:rPr>
        <w:t>Диагностика. Лечение.</w:t>
      </w:r>
    </w:p>
    <w:p w:rsidR="00CE39F4" w:rsidRDefault="00CE39F4" w:rsidP="002E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4677"/>
      </w:tblGrid>
      <w:tr w:rsidR="00D852BE" w:rsidTr="00991CAC">
        <w:tc>
          <w:tcPr>
            <w:tcW w:w="484" w:type="dxa"/>
            <w:vAlign w:val="center"/>
          </w:tcPr>
          <w:p w:rsidR="00D852BE" w:rsidRPr="00991CAC" w:rsidRDefault="00D852BE" w:rsidP="001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  <w:vAlign w:val="center"/>
          </w:tcPr>
          <w:p w:rsidR="00D852BE" w:rsidRPr="00991CAC" w:rsidRDefault="00D852BE" w:rsidP="00D8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изучения </w:t>
            </w:r>
          </w:p>
        </w:tc>
        <w:tc>
          <w:tcPr>
            <w:tcW w:w="4677" w:type="dxa"/>
            <w:vAlign w:val="center"/>
          </w:tcPr>
          <w:p w:rsidR="00D852BE" w:rsidRPr="00991CAC" w:rsidRDefault="00D852BE" w:rsidP="001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Вопросы для самоконтроля</w:t>
            </w:r>
          </w:p>
        </w:tc>
      </w:tr>
      <w:tr w:rsidR="00D852BE" w:rsidTr="00991CAC">
        <w:tc>
          <w:tcPr>
            <w:tcW w:w="484" w:type="dxa"/>
            <w:vAlign w:val="center"/>
          </w:tcPr>
          <w:p w:rsidR="00D852BE" w:rsidRPr="00991CAC" w:rsidRDefault="00D852BE" w:rsidP="001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6" w:type="dxa"/>
            <w:vAlign w:val="center"/>
          </w:tcPr>
          <w:p w:rsidR="00D852BE" w:rsidRPr="002E3250" w:rsidRDefault="002E3250" w:rsidP="00CE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генез мерцательной аритмии и трепетания предсердий </w:t>
            </w:r>
          </w:p>
        </w:tc>
        <w:tc>
          <w:tcPr>
            <w:tcW w:w="4677" w:type="dxa"/>
            <w:vAlign w:val="center"/>
          </w:tcPr>
          <w:p w:rsidR="00D852BE" w:rsidRPr="002E3250" w:rsidRDefault="002E3250" w:rsidP="002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трепетание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и мерцательной аритмии?</w:t>
            </w:r>
          </w:p>
        </w:tc>
      </w:tr>
      <w:tr w:rsidR="00D852BE" w:rsidTr="00991CAC">
        <w:tc>
          <w:tcPr>
            <w:tcW w:w="484" w:type="dxa"/>
            <w:vAlign w:val="center"/>
          </w:tcPr>
          <w:p w:rsidR="00D852BE" w:rsidRPr="00991CAC" w:rsidRDefault="00D852BE" w:rsidP="001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6" w:type="dxa"/>
            <w:vAlign w:val="center"/>
          </w:tcPr>
          <w:p w:rsidR="00D852BE" w:rsidRPr="00991CAC" w:rsidRDefault="002E3250" w:rsidP="00CD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мерцательной аритмии и трепетание предсердий </w:t>
            </w:r>
          </w:p>
        </w:tc>
        <w:tc>
          <w:tcPr>
            <w:tcW w:w="4677" w:type="dxa"/>
            <w:vAlign w:val="center"/>
          </w:tcPr>
          <w:p w:rsidR="00D852BE" w:rsidRPr="00991CAC" w:rsidRDefault="002E3250" w:rsidP="002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Идиопатическая мерцательная аритмия, вторичная мерцательная аритмия, пароксизмальная,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персистирующая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перманентная формы</w:t>
            </w:r>
          </w:p>
        </w:tc>
      </w:tr>
      <w:tr w:rsidR="00D852BE" w:rsidTr="00991CAC">
        <w:tc>
          <w:tcPr>
            <w:tcW w:w="484" w:type="dxa"/>
            <w:vAlign w:val="center"/>
          </w:tcPr>
          <w:p w:rsidR="00D852BE" w:rsidRPr="00991CAC" w:rsidRDefault="00D852BE" w:rsidP="001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6" w:type="dxa"/>
            <w:vAlign w:val="center"/>
          </w:tcPr>
          <w:p w:rsidR="00D852BE" w:rsidRPr="00991CAC" w:rsidRDefault="008B4220" w:rsidP="00CD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диагностика мерцательной аритмии и трепетания предсердий</w:t>
            </w:r>
          </w:p>
        </w:tc>
        <w:tc>
          <w:tcPr>
            <w:tcW w:w="4677" w:type="dxa"/>
            <w:vAlign w:val="center"/>
          </w:tcPr>
          <w:p w:rsidR="00D852BE" w:rsidRPr="002162F5" w:rsidRDefault="008B4220" w:rsidP="002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 характеристика мерцательной аритмии, трепетание предсердий. ЭКГ характеристика синдрома Фредерика</w:t>
            </w:r>
          </w:p>
        </w:tc>
      </w:tr>
      <w:tr w:rsidR="00D852BE" w:rsidTr="00991CAC">
        <w:tc>
          <w:tcPr>
            <w:tcW w:w="484" w:type="dxa"/>
            <w:vAlign w:val="center"/>
          </w:tcPr>
          <w:p w:rsidR="00D852BE" w:rsidRPr="00991CAC" w:rsidRDefault="00D852BE" w:rsidP="001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6" w:type="dxa"/>
            <w:vAlign w:val="center"/>
          </w:tcPr>
          <w:p w:rsidR="00D852BE" w:rsidRPr="00991CAC" w:rsidRDefault="008B4220" w:rsidP="0027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мерцательной аритмии и трепетания предсердий</w:t>
            </w:r>
          </w:p>
        </w:tc>
        <w:tc>
          <w:tcPr>
            <w:tcW w:w="4677" w:type="dxa"/>
            <w:vAlign w:val="center"/>
          </w:tcPr>
          <w:p w:rsidR="00D852BE" w:rsidRPr="00991CAC" w:rsidRDefault="008B4220" w:rsidP="002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лечения пароксизма МА до двух суток. Принципы лечения МА более двух суток</w:t>
            </w:r>
            <w:r w:rsidR="00CE5736">
              <w:rPr>
                <w:rFonts w:ascii="Times New Roman" w:hAnsi="Times New Roman" w:cs="Times New Roman"/>
                <w:sz w:val="24"/>
                <w:szCs w:val="24"/>
              </w:rPr>
              <w:t>. Принципы лечения постоянной формы МА</w:t>
            </w:r>
          </w:p>
        </w:tc>
      </w:tr>
    </w:tbl>
    <w:p w:rsidR="00D67303" w:rsidRDefault="00D67303" w:rsidP="009528DA">
      <w:pPr>
        <w:rPr>
          <w:rFonts w:ascii="Times New Roman" w:hAnsi="Times New Roman" w:cs="Times New Roman"/>
          <w:b/>
          <w:sz w:val="28"/>
          <w:szCs w:val="28"/>
        </w:rPr>
      </w:pPr>
    </w:p>
    <w:p w:rsidR="00517B4C" w:rsidRDefault="00517B4C" w:rsidP="00EC1B7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E5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AE2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  <w:r w:rsidRPr="00DA4608">
        <w:rPr>
          <w:rFonts w:ascii="Times New Roman" w:hAnsi="Times New Roman" w:cs="Times New Roman"/>
          <w:b/>
          <w:sz w:val="28"/>
          <w:szCs w:val="28"/>
        </w:rPr>
        <w:t>: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препараты показаны для купирования пароксизмов мерцательной аритмии </w:t>
      </w:r>
      <w:proofErr w:type="spellStart"/>
      <w:r>
        <w:rPr>
          <w:rFonts w:ascii="Times New Roman" w:hAnsi="Times New Roman"/>
          <w:sz w:val="28"/>
          <w:szCs w:val="28"/>
        </w:rPr>
        <w:t>вагусного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генеза?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препараты целесообразны для купирования пароксизмов мерцательной аритмии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7 дней?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чего следует начать купирование пароксизмальной мерцательной аритмии с </w:t>
      </w:r>
      <w:proofErr w:type="gramStart"/>
      <w:r>
        <w:rPr>
          <w:rFonts w:ascii="Times New Roman" w:hAnsi="Times New Roman"/>
          <w:sz w:val="28"/>
          <w:szCs w:val="28"/>
        </w:rPr>
        <w:t>исходным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ЧСС 150 в минуту?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Какие препараты при мерцательной препараты при мерцательной аритмии с блокадой ножки следует применить для купирования пароксизма?</w:t>
      </w:r>
      <w:proofErr w:type="gramEnd"/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тактика при пароксизме мерцательной аритмии длительностью 10 дней?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тактика при пароксизме мерцательной аритмии осложненной отеком легких?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тактика при пароксизмальном учащении ЧСС у пациента с постоянной формой мерцательной аритмии?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препараты следует рекомендовать пациенту в амбулаторных условиях при постоянной форме мерцательной аритмии?</w:t>
      </w:r>
    </w:p>
    <w:p w:rsidR="00CE5736" w:rsidRDefault="00CE5736" w:rsidP="00CE573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препараты противопоказаны при возникновении мерцательной аритмии у пациентов с </w:t>
      </w:r>
      <w:r>
        <w:rPr>
          <w:rFonts w:ascii="Times New Roman" w:hAnsi="Times New Roman"/>
          <w:sz w:val="28"/>
          <w:szCs w:val="28"/>
          <w:lang w:val="en-US"/>
        </w:rPr>
        <w:t>WPW</w:t>
      </w:r>
      <w:r>
        <w:rPr>
          <w:rFonts w:ascii="Times New Roman" w:hAnsi="Times New Roman"/>
          <w:sz w:val="28"/>
          <w:szCs w:val="28"/>
        </w:rPr>
        <w:t>?</w:t>
      </w:r>
    </w:p>
    <w:p w:rsidR="00517B4C" w:rsidRDefault="00517B4C" w:rsidP="00CE57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736" w:rsidRDefault="00CE5736" w:rsidP="00CE573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Задачи для уяснения темы: </w:t>
      </w:r>
      <w:r>
        <w:rPr>
          <w:rFonts w:ascii="Times New Roman" w:hAnsi="Times New Roman"/>
          <w:sz w:val="28"/>
          <w:szCs w:val="28"/>
        </w:rPr>
        <w:t>тестовые задания по теме 1623-1626, 1657, 1664, 1666, 1668, 1672, 1675, 1678, 1688, 1711, 1715</w:t>
      </w:r>
    </w:p>
    <w:p w:rsidR="00CE5736" w:rsidRDefault="00CE5736" w:rsidP="00CE57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736" w:rsidRDefault="00A32CFF" w:rsidP="00CE57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528DA" w:rsidRPr="00DA4608">
        <w:rPr>
          <w:rFonts w:ascii="Times New Roman" w:hAnsi="Times New Roman" w:cs="Times New Roman"/>
          <w:b/>
          <w:sz w:val="28"/>
          <w:szCs w:val="28"/>
        </w:rPr>
        <w:t>Рекомендации по учебно-исследовательской работе курсантов (УИР)</w:t>
      </w:r>
      <w:r w:rsidR="00CE5736">
        <w:rPr>
          <w:rFonts w:ascii="Times New Roman" w:hAnsi="Times New Roman" w:cs="Times New Roman"/>
          <w:b/>
          <w:sz w:val="28"/>
          <w:szCs w:val="28"/>
        </w:rPr>
        <w:t>:</w:t>
      </w:r>
    </w:p>
    <w:p w:rsidR="00CE5736" w:rsidRDefault="00CE5736" w:rsidP="00CE573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реферата по диагностике и лечению мерцательной аритмии.</w:t>
      </w:r>
    </w:p>
    <w:p w:rsidR="00CE5736" w:rsidRDefault="00CE5736" w:rsidP="00CE573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реферата по диагностике и лечению трепетания предсердий.</w:t>
      </w:r>
    </w:p>
    <w:p w:rsidR="002162F5" w:rsidRDefault="002162F5" w:rsidP="00CE5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736" w:rsidRDefault="00CE5736" w:rsidP="00EC1B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736" w:rsidRDefault="00CE5736" w:rsidP="00EC1B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8DA" w:rsidRDefault="00A32CFF" w:rsidP="00EC1B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="009528DA" w:rsidRPr="00563B30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кардиология под ред. А.Л. Сыркина,  М. 2005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Джанашия П.Х., Назаренко В.А., Николенко С.А. «Мерцательная аритмия: Современные концепции и тактика лечения»  М. 2001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по нарушениям ритма сердца под ред. Чазова Е.И., </w:t>
      </w:r>
      <w:proofErr w:type="spellStart"/>
      <w:r>
        <w:rPr>
          <w:rFonts w:ascii="Times New Roman" w:hAnsi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 М. 2008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 В.Н. «Диагностика и лечение нарушений ритма» С-ПБ-1999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«Как лечить аритмии» М.2006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В.Н. «Руководство по электрокардиографии» М.2002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клинические рекомендации ВНОК М.2008</w:t>
      </w:r>
    </w:p>
    <w:p w:rsidR="00CE5736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Н.М. «Кардиология 2004г.»</w:t>
      </w:r>
    </w:p>
    <w:p w:rsidR="00CE5736" w:rsidRPr="001F5F61" w:rsidRDefault="00CE5736" w:rsidP="00CE57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Рациональная фармакотерапия сердечнососудистых заболеваний под ред. Чазова Е.И. М.2005</w:t>
      </w:r>
    </w:p>
    <w:p w:rsidR="00161E25" w:rsidRPr="00161E25" w:rsidRDefault="00161E25" w:rsidP="00161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E25" w:rsidRPr="001B0989" w:rsidRDefault="00161E25" w:rsidP="00161E25">
      <w:pPr>
        <w:pStyle w:val="1"/>
        <w:spacing w:line="360" w:lineRule="auto"/>
        <w:rPr>
          <w:sz w:val="28"/>
          <w:szCs w:val="28"/>
        </w:rPr>
      </w:pPr>
    </w:p>
    <w:p w:rsidR="00161E25" w:rsidRPr="001B0989" w:rsidRDefault="00161E25" w:rsidP="00161E25">
      <w:pPr>
        <w:pStyle w:val="1"/>
        <w:spacing w:line="360" w:lineRule="auto"/>
        <w:rPr>
          <w:sz w:val="28"/>
          <w:szCs w:val="28"/>
        </w:rPr>
      </w:pPr>
    </w:p>
    <w:p w:rsidR="00161E25" w:rsidRDefault="00161E25" w:rsidP="00161E25">
      <w:pPr>
        <w:pStyle w:val="1"/>
        <w:spacing w:line="360" w:lineRule="auto"/>
        <w:rPr>
          <w:sz w:val="28"/>
          <w:szCs w:val="28"/>
        </w:rPr>
      </w:pPr>
    </w:p>
    <w:p w:rsidR="00161E25" w:rsidRPr="0001363B" w:rsidRDefault="00161E25" w:rsidP="00161E25">
      <w:pPr>
        <w:pStyle w:val="1"/>
        <w:spacing w:line="360" w:lineRule="auto"/>
        <w:rPr>
          <w:sz w:val="28"/>
          <w:szCs w:val="28"/>
        </w:rPr>
      </w:pPr>
    </w:p>
    <w:p w:rsidR="0001363B" w:rsidRPr="0001363B" w:rsidRDefault="0001363B" w:rsidP="001B0989">
      <w:pPr>
        <w:pStyle w:val="1"/>
        <w:spacing w:line="360" w:lineRule="auto"/>
        <w:ind w:firstLine="0"/>
        <w:rPr>
          <w:sz w:val="28"/>
          <w:szCs w:val="28"/>
        </w:rPr>
      </w:pPr>
    </w:p>
    <w:sectPr w:rsidR="0001363B" w:rsidRPr="0001363B" w:rsidSect="00AE7D61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6F" w:rsidRDefault="0092106F" w:rsidP="001B0989">
      <w:pPr>
        <w:spacing w:after="0" w:line="240" w:lineRule="auto"/>
      </w:pPr>
      <w:r>
        <w:separator/>
      </w:r>
    </w:p>
  </w:endnote>
  <w:endnote w:type="continuationSeparator" w:id="0">
    <w:p w:rsidR="0092106F" w:rsidRDefault="0092106F" w:rsidP="001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3812"/>
      <w:docPartObj>
        <w:docPartGallery w:val="Page Numbers (Bottom of Page)"/>
        <w:docPartUnique/>
      </w:docPartObj>
    </w:sdtPr>
    <w:sdtEndPr/>
    <w:sdtContent>
      <w:p w:rsidR="00CD65F8" w:rsidRDefault="009210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5F8" w:rsidRDefault="00CD6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6F" w:rsidRDefault="0092106F" w:rsidP="001B0989">
      <w:pPr>
        <w:spacing w:after="0" w:line="240" w:lineRule="auto"/>
      </w:pPr>
      <w:r>
        <w:separator/>
      </w:r>
    </w:p>
  </w:footnote>
  <w:footnote w:type="continuationSeparator" w:id="0">
    <w:p w:rsidR="0092106F" w:rsidRDefault="0092106F" w:rsidP="001B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3BF"/>
    <w:multiLevelType w:val="hybridMultilevel"/>
    <w:tmpl w:val="8C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27D"/>
    <w:multiLevelType w:val="hybridMultilevel"/>
    <w:tmpl w:val="B728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4B3A"/>
    <w:multiLevelType w:val="hybridMultilevel"/>
    <w:tmpl w:val="86946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5163EF"/>
    <w:multiLevelType w:val="hybridMultilevel"/>
    <w:tmpl w:val="2BEA0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87745"/>
    <w:multiLevelType w:val="hybridMultilevel"/>
    <w:tmpl w:val="C088D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48DF"/>
    <w:multiLevelType w:val="hybridMultilevel"/>
    <w:tmpl w:val="A29C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B68CA"/>
    <w:multiLevelType w:val="hybridMultilevel"/>
    <w:tmpl w:val="D17A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5066C"/>
    <w:multiLevelType w:val="hybridMultilevel"/>
    <w:tmpl w:val="12FCAB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87C09"/>
    <w:multiLevelType w:val="hybridMultilevel"/>
    <w:tmpl w:val="85D017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6663F"/>
    <w:multiLevelType w:val="hybridMultilevel"/>
    <w:tmpl w:val="9F52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EA4"/>
    <w:rsid w:val="0001363B"/>
    <w:rsid w:val="000A012F"/>
    <w:rsid w:val="000B5BCE"/>
    <w:rsid w:val="000C19D2"/>
    <w:rsid w:val="00102CC6"/>
    <w:rsid w:val="00114038"/>
    <w:rsid w:val="00161E25"/>
    <w:rsid w:val="001A7AF9"/>
    <w:rsid w:val="001B0989"/>
    <w:rsid w:val="001D6602"/>
    <w:rsid w:val="002028A1"/>
    <w:rsid w:val="002127C0"/>
    <w:rsid w:val="002162F5"/>
    <w:rsid w:val="00222232"/>
    <w:rsid w:val="00265192"/>
    <w:rsid w:val="002661A4"/>
    <w:rsid w:val="00272240"/>
    <w:rsid w:val="002778CF"/>
    <w:rsid w:val="00286096"/>
    <w:rsid w:val="002B2EA4"/>
    <w:rsid w:val="002B44E1"/>
    <w:rsid w:val="002B72FD"/>
    <w:rsid w:val="002E3250"/>
    <w:rsid w:val="003B36DD"/>
    <w:rsid w:val="003D7764"/>
    <w:rsid w:val="00412B55"/>
    <w:rsid w:val="00425C66"/>
    <w:rsid w:val="00430733"/>
    <w:rsid w:val="00444916"/>
    <w:rsid w:val="00465CA0"/>
    <w:rsid w:val="00475DA0"/>
    <w:rsid w:val="00492471"/>
    <w:rsid w:val="00495E10"/>
    <w:rsid w:val="004B473D"/>
    <w:rsid w:val="00517B4C"/>
    <w:rsid w:val="005239AA"/>
    <w:rsid w:val="006335A0"/>
    <w:rsid w:val="006B326D"/>
    <w:rsid w:val="006E229A"/>
    <w:rsid w:val="006F2AD1"/>
    <w:rsid w:val="007326B4"/>
    <w:rsid w:val="00771671"/>
    <w:rsid w:val="00776C2C"/>
    <w:rsid w:val="00841F4F"/>
    <w:rsid w:val="008A45DF"/>
    <w:rsid w:val="008B4220"/>
    <w:rsid w:val="008D0915"/>
    <w:rsid w:val="0092106F"/>
    <w:rsid w:val="009528DA"/>
    <w:rsid w:val="00991CAC"/>
    <w:rsid w:val="009C493A"/>
    <w:rsid w:val="009D31B3"/>
    <w:rsid w:val="00A137D3"/>
    <w:rsid w:val="00A32CFF"/>
    <w:rsid w:val="00A758F9"/>
    <w:rsid w:val="00AA3630"/>
    <w:rsid w:val="00AE7D61"/>
    <w:rsid w:val="00B6240D"/>
    <w:rsid w:val="00B904CD"/>
    <w:rsid w:val="00C35286"/>
    <w:rsid w:val="00CC0018"/>
    <w:rsid w:val="00CD65F8"/>
    <w:rsid w:val="00CE39F4"/>
    <w:rsid w:val="00CE5736"/>
    <w:rsid w:val="00D1142D"/>
    <w:rsid w:val="00D50CF8"/>
    <w:rsid w:val="00D67303"/>
    <w:rsid w:val="00D70BC6"/>
    <w:rsid w:val="00D852BE"/>
    <w:rsid w:val="00DB2371"/>
    <w:rsid w:val="00E23AD7"/>
    <w:rsid w:val="00E306AC"/>
    <w:rsid w:val="00EC1B7E"/>
    <w:rsid w:val="00ED5E8C"/>
    <w:rsid w:val="00EE4675"/>
    <w:rsid w:val="00F045F5"/>
    <w:rsid w:val="00F43472"/>
    <w:rsid w:val="00F530D3"/>
    <w:rsid w:val="00F95384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96"/>
    <w:pPr>
      <w:spacing w:after="0" w:line="240" w:lineRule="auto"/>
    </w:pPr>
  </w:style>
  <w:style w:type="table" w:styleId="a4">
    <w:name w:val="Table Grid"/>
    <w:basedOn w:val="a1"/>
    <w:uiPriority w:val="59"/>
    <w:rsid w:val="0095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9528DA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95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989"/>
  </w:style>
  <w:style w:type="paragraph" w:styleId="a7">
    <w:name w:val="footer"/>
    <w:basedOn w:val="a"/>
    <w:link w:val="a8"/>
    <w:uiPriority w:val="99"/>
    <w:unhideWhenUsed/>
    <w:rsid w:val="001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989"/>
  </w:style>
  <w:style w:type="paragraph" w:styleId="a9">
    <w:name w:val="List Paragraph"/>
    <w:basedOn w:val="a"/>
    <w:uiPriority w:val="34"/>
    <w:qFormat/>
    <w:rsid w:val="0011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F7ED-19EC-49FA-A0D6-4582EBD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Огарков Михаил Юрьевич</cp:lastModifiedBy>
  <cp:revision>38</cp:revision>
  <cp:lastPrinted>2010-01-28T09:45:00Z</cp:lastPrinted>
  <dcterms:created xsi:type="dcterms:W3CDTF">2009-11-15T10:38:00Z</dcterms:created>
  <dcterms:modified xsi:type="dcterms:W3CDTF">2014-03-21T09:05:00Z</dcterms:modified>
</cp:coreProperties>
</file>